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962" w:rsidRPr="005E18A5" w:rsidRDefault="00A96962" w:rsidP="00A96962">
      <w:pPr>
        <w:pStyle w:val="Heading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6292"/>
      </w:tblGrid>
      <w:tr w:rsidR="00A96962" w:rsidRPr="007C40DC" w:rsidTr="00066F2F">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6292" w:type="dxa"/>
          </w:tcPr>
          <w:p w:rsidR="00A21F50" w:rsidRPr="00230D41" w:rsidRDefault="00A21F50" w:rsidP="00A21F50">
            <w:pPr>
              <w:overflowPunct w:val="0"/>
              <w:autoSpaceDE w:val="0"/>
              <w:autoSpaceDN w:val="0"/>
              <w:adjustRightInd w:val="0"/>
              <w:ind w:left="708"/>
              <w:jc w:val="both"/>
              <w:textAlignment w:val="baseline"/>
              <w:rPr>
                <w:sz w:val="20"/>
                <w:szCs w:val="20"/>
              </w:rPr>
            </w:pPr>
            <w:r>
              <w:rPr>
                <w:sz w:val="20"/>
                <w:szCs w:val="20"/>
              </w:rPr>
              <w:t xml:space="preserve">Meyve ve Sebze Sektörüne Yönelik yeni ambalaj ve taşıma  </w:t>
            </w:r>
            <w:r>
              <w:rPr>
                <w:sz w:val="20"/>
                <w:szCs w:val="20"/>
              </w:rPr>
              <w:br/>
              <w:t>sistemlerinin geliştirilmesi ve üretilmesi</w:t>
            </w:r>
          </w:p>
          <w:p w:rsidR="00A96962" w:rsidRPr="007C40DC" w:rsidRDefault="00A96962" w:rsidP="00E3127E">
            <w:pPr>
              <w:spacing w:line="264" w:lineRule="auto"/>
              <w:jc w:val="right"/>
              <w:outlineLvl w:val="0"/>
              <w:rPr>
                <w:b/>
                <w:color w:val="808080"/>
                <w:spacing w:val="4"/>
                <w:sz w:val="20"/>
                <w:szCs w:val="20"/>
                <w:lang w:eastAsia="en-US"/>
              </w:rPr>
            </w:pPr>
          </w:p>
        </w:tc>
      </w:tr>
      <w:tr w:rsidR="00A96962" w:rsidRPr="007C40DC" w:rsidTr="00066F2F">
        <w:trPr>
          <w:trHeight w:val="1143"/>
        </w:trPr>
        <w:tc>
          <w:tcPr>
            <w:tcW w:w="9322"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r w:rsidR="00A21F50">
              <w:rPr>
                <w:spacing w:val="4"/>
                <w:sz w:val="20"/>
                <w:szCs w:val="20"/>
                <w:lang w:eastAsia="en-US"/>
              </w:rPr>
              <w:t xml:space="preserve"> </w:t>
            </w:r>
            <w:r w:rsidR="00A21F50">
              <w:rPr>
                <w:color w:val="000000"/>
                <w:sz w:val="20"/>
                <w:szCs w:val="20"/>
                <w:lang w:eastAsia="en-GB"/>
              </w:rPr>
              <w:t>TR62/12/0216/1</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r w:rsidR="00A21F50">
              <w:rPr>
                <w:b/>
                <w:spacing w:val="4"/>
                <w:sz w:val="20"/>
                <w:szCs w:val="20"/>
                <w:lang w:eastAsia="en-US"/>
              </w:rPr>
              <w:t xml:space="preserve"> 06/09/2013</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00A21F50">
              <w:rPr>
                <w:color w:val="000000"/>
                <w:sz w:val="20"/>
                <w:szCs w:val="20"/>
                <w:lang w:eastAsia="en-GB"/>
              </w:rPr>
              <w:t xml:space="preserve">100x120 ve 120x120 Katlanabilir Konteyner kalıp </w:t>
            </w:r>
            <w:r w:rsidR="00A21F50" w:rsidRPr="00A21F50">
              <w:rPr>
                <w:color w:val="000000"/>
                <w:sz w:val="20"/>
                <w:szCs w:val="20"/>
                <w:lang w:eastAsia="en-GB"/>
              </w:rPr>
              <w:t>seti</w:t>
            </w:r>
            <w:r w:rsidR="00A21F50" w:rsidRPr="00A21F50">
              <w:rPr>
                <w:spacing w:val="4"/>
                <w:sz w:val="20"/>
                <w:szCs w:val="20"/>
                <w:lang w:eastAsia="en-US"/>
              </w:rPr>
              <w:t xml:space="preserve"> </w:t>
            </w:r>
            <w:r w:rsidR="00066F2F">
              <w:rPr>
                <w:spacing w:val="4"/>
                <w:sz w:val="20"/>
                <w:szCs w:val="20"/>
                <w:lang w:eastAsia="en-US"/>
              </w:rPr>
              <w:t>MalAlımı</w:t>
            </w:r>
            <w:r w:rsidR="00A21F50" w:rsidRPr="00A21F50">
              <w:rPr>
                <w:spacing w:val="4"/>
                <w:sz w:val="20"/>
                <w:szCs w:val="20"/>
                <w:lang w:eastAsia="en-US"/>
              </w:rPr>
              <w:t>İşi’nin gerçekleştirilmesi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sidRPr="00066F2F">
              <w:rPr>
                <w:spacing w:val="4"/>
                <w:sz w:val="20"/>
                <w:szCs w:val="20"/>
                <w:lang w:eastAsia="en-US"/>
              </w:rPr>
              <w:t>Açık İhale Usulü</w:t>
            </w:r>
          </w:p>
          <w:p w:rsidR="00A96962" w:rsidRPr="007C40DC" w:rsidRDefault="00A96962" w:rsidP="00E3127E">
            <w:pPr>
              <w:spacing w:line="264" w:lineRule="auto"/>
              <w:rPr>
                <w:spacing w:val="4"/>
                <w:sz w:val="20"/>
                <w:szCs w:val="20"/>
                <w:lang w:eastAsia="en-US"/>
              </w:rPr>
            </w:pPr>
          </w:p>
        </w:tc>
      </w:tr>
      <w:tr w:rsidR="00A96962" w:rsidRPr="007C40DC" w:rsidTr="00066F2F">
        <w:trPr>
          <w:trHeight w:val="1143"/>
        </w:trPr>
        <w:tc>
          <w:tcPr>
            <w:tcW w:w="9322"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066F2F" w:rsidP="00E3127E">
                  <w:pPr>
                    <w:spacing w:line="264" w:lineRule="auto"/>
                    <w:jc w:val="center"/>
                    <w:rPr>
                      <w:spacing w:val="4"/>
                      <w:sz w:val="20"/>
                      <w:szCs w:val="20"/>
                      <w:lang w:eastAsia="en-US"/>
                    </w:rPr>
                  </w:pPr>
                  <w:r>
                    <w:rPr>
                      <w:spacing w:val="4"/>
                      <w:sz w:val="20"/>
                      <w:szCs w:val="20"/>
                      <w:lang w:eastAsia="en-US"/>
                    </w:rPr>
                    <w:t>Dağhan O. Ünlüdoğan</w:t>
                  </w:r>
                </w:p>
              </w:tc>
              <w:tc>
                <w:tcPr>
                  <w:tcW w:w="1902" w:type="dxa"/>
                </w:tcPr>
                <w:p w:rsidR="00A96962" w:rsidRPr="007C40DC" w:rsidRDefault="00066F2F" w:rsidP="00E3127E">
                  <w:pPr>
                    <w:spacing w:line="264" w:lineRule="auto"/>
                    <w:jc w:val="center"/>
                    <w:rPr>
                      <w:spacing w:val="4"/>
                      <w:sz w:val="20"/>
                      <w:szCs w:val="20"/>
                      <w:lang w:eastAsia="en-US"/>
                    </w:rPr>
                  </w:pPr>
                  <w:r>
                    <w:rPr>
                      <w:spacing w:val="4"/>
                      <w:sz w:val="20"/>
                      <w:szCs w:val="20"/>
                      <w:lang w:eastAsia="en-US"/>
                    </w:rPr>
                    <w:t>Proje Kordinatörü</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066F2F" w:rsidP="00E3127E">
                  <w:pPr>
                    <w:spacing w:line="264" w:lineRule="auto"/>
                    <w:jc w:val="center"/>
                    <w:rPr>
                      <w:spacing w:val="4"/>
                      <w:sz w:val="20"/>
                      <w:szCs w:val="20"/>
                      <w:lang w:eastAsia="en-US"/>
                    </w:rPr>
                  </w:pPr>
                  <w:r>
                    <w:rPr>
                      <w:spacing w:val="4"/>
                      <w:sz w:val="20"/>
                      <w:szCs w:val="20"/>
                      <w:lang w:eastAsia="en-US"/>
                    </w:rPr>
                    <w:t>M. Turhan Ünlüdoğam</w:t>
                  </w:r>
                </w:p>
              </w:tc>
              <w:tc>
                <w:tcPr>
                  <w:tcW w:w="1902" w:type="dxa"/>
                </w:tcPr>
                <w:p w:rsidR="00A96962" w:rsidRPr="007C40DC" w:rsidRDefault="00066F2F" w:rsidP="00E3127E">
                  <w:pPr>
                    <w:spacing w:line="264" w:lineRule="auto"/>
                    <w:jc w:val="center"/>
                    <w:rPr>
                      <w:spacing w:val="4"/>
                      <w:sz w:val="20"/>
                      <w:szCs w:val="20"/>
                      <w:lang w:eastAsia="en-US"/>
                    </w:rPr>
                  </w:pPr>
                  <w:r>
                    <w:rPr>
                      <w:spacing w:val="4"/>
                      <w:sz w:val="20"/>
                      <w:szCs w:val="20"/>
                      <w:lang w:eastAsia="en-US"/>
                    </w:rPr>
                    <w:t>Şirket Müdürü</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066F2F" w:rsidP="00E3127E">
                  <w:pPr>
                    <w:spacing w:line="264" w:lineRule="auto"/>
                    <w:jc w:val="center"/>
                    <w:rPr>
                      <w:spacing w:val="4"/>
                      <w:sz w:val="20"/>
                      <w:szCs w:val="20"/>
                      <w:lang w:eastAsia="en-US"/>
                    </w:rPr>
                  </w:pPr>
                  <w:r>
                    <w:rPr>
                      <w:spacing w:val="4"/>
                      <w:sz w:val="20"/>
                      <w:szCs w:val="20"/>
                      <w:lang w:eastAsia="en-US"/>
                    </w:rPr>
                    <w:t>Denizhan A. Ünlüdoğan</w:t>
                  </w:r>
                </w:p>
              </w:tc>
              <w:tc>
                <w:tcPr>
                  <w:tcW w:w="1902" w:type="dxa"/>
                </w:tcPr>
                <w:p w:rsidR="00A96962" w:rsidRPr="007C40DC" w:rsidRDefault="00066F2F" w:rsidP="00E3127E">
                  <w:pPr>
                    <w:spacing w:line="264" w:lineRule="auto"/>
                    <w:jc w:val="center"/>
                    <w:rPr>
                      <w:spacing w:val="4"/>
                      <w:sz w:val="20"/>
                      <w:szCs w:val="20"/>
                      <w:lang w:eastAsia="en-US"/>
                    </w:rPr>
                  </w:pPr>
                  <w:r>
                    <w:rPr>
                      <w:spacing w:val="4"/>
                      <w:sz w:val="20"/>
                      <w:szCs w:val="20"/>
                      <w:lang w:eastAsia="en-US"/>
                    </w:rPr>
                    <w:t>Proje Mühendisi</w:t>
                  </w:r>
                  <w:bookmarkStart w:id="4" w:name="_GoBack"/>
                  <w:bookmarkEnd w:id="4"/>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w:t>
            </w:r>
            <w:r w:rsidRPr="00066F2F">
              <w:rPr>
                <w:spacing w:val="4"/>
                <w:sz w:val="20"/>
                <w:szCs w:val="20"/>
                <w:lang w:eastAsia="en-US"/>
              </w:rPr>
              <w:t xml:space="preserve">için Ajans </w:t>
            </w:r>
            <w:r w:rsidR="00066F2F" w:rsidRPr="00066F2F">
              <w:rPr>
                <w:spacing w:val="4"/>
                <w:sz w:val="20"/>
                <w:szCs w:val="20"/>
                <w:lang w:eastAsia="en-US"/>
              </w:rPr>
              <w:t>uzman</w:t>
            </w:r>
            <w:r w:rsidRPr="00066F2F">
              <w:rPr>
                <w:spacing w:val="4"/>
                <w:sz w:val="20"/>
                <w:szCs w:val="20"/>
                <w:lang w:eastAsia="en-US"/>
              </w:rPr>
              <w:t>ları</w:t>
            </w:r>
            <w:r w:rsidRPr="007C40DC">
              <w:rPr>
                <w:spacing w:val="4"/>
                <w:sz w:val="20"/>
                <w:szCs w:val="20"/>
                <w:lang w:eastAsia="en-US"/>
              </w:rPr>
              <w:t xml:space="preserve">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066F2F">
        <w:trPr>
          <w:trHeight w:val="1143"/>
        </w:trPr>
        <w:tc>
          <w:tcPr>
            <w:tcW w:w="9322"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915" w:rsidRDefault="000B1915" w:rsidP="00A96962">
      <w:r>
        <w:separator/>
      </w:r>
    </w:p>
  </w:endnote>
  <w:endnote w:type="continuationSeparator" w:id="0">
    <w:p w:rsidR="000B1915" w:rsidRDefault="000B1915" w:rsidP="00A9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915" w:rsidRDefault="000B1915" w:rsidP="00A96962">
      <w:r>
        <w:separator/>
      </w:r>
    </w:p>
  </w:footnote>
  <w:footnote w:type="continuationSeparator" w:id="0">
    <w:p w:rsidR="000B1915" w:rsidRDefault="000B1915" w:rsidP="00A96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62" w:rsidRPr="00A96962" w:rsidRDefault="00A96962">
    <w:pPr>
      <w:pStyle w:val="Header"/>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962"/>
    <w:rsid w:val="00066F2F"/>
    <w:rsid w:val="000B1915"/>
    <w:rsid w:val="00473377"/>
    <w:rsid w:val="00957DA3"/>
    <w:rsid w:val="00A21F50"/>
    <w:rsid w:val="00A969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Heading6">
    <w:name w:val="heading 6"/>
    <w:basedOn w:val="Normal"/>
    <w:next w:val="Normal"/>
    <w:link w:val="Heading6Char"/>
    <w:qFormat/>
    <w:rsid w:val="00A96962"/>
    <w:pPr>
      <w:keepNext/>
      <w:spacing w:before="120" w:after="120" w:line="360" w:lineRule="auto"/>
      <w:ind w:firstLine="720"/>
      <w:jc w:val="both"/>
      <w:outlineLvl w:val="5"/>
    </w:pPr>
    <w:rPr>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Header">
    <w:name w:val="header"/>
    <w:basedOn w:val="Normal"/>
    <w:link w:val="HeaderChar"/>
    <w:uiPriority w:val="99"/>
    <w:unhideWhenUsed/>
    <w:rsid w:val="00A96962"/>
    <w:pPr>
      <w:tabs>
        <w:tab w:val="center" w:pos="4536"/>
        <w:tab w:val="right" w:pos="9072"/>
      </w:tabs>
    </w:pPr>
  </w:style>
  <w:style w:type="character" w:customStyle="1" w:styleId="HeaderChar">
    <w:name w:val="Header Char"/>
    <w:basedOn w:val="DefaultParagraphFont"/>
    <w:link w:val="Header"/>
    <w:uiPriority w:val="99"/>
    <w:rsid w:val="00A96962"/>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A96962"/>
    <w:pPr>
      <w:tabs>
        <w:tab w:val="center" w:pos="4536"/>
        <w:tab w:val="right" w:pos="9072"/>
      </w:tabs>
    </w:pPr>
  </w:style>
  <w:style w:type="character" w:customStyle="1" w:styleId="FooterChar">
    <w:name w:val="Footer Char"/>
    <w:basedOn w:val="DefaultParagraphFont"/>
    <w:link w:val="Footer"/>
    <w:uiPriority w:val="99"/>
    <w:rsid w:val="00A96962"/>
    <w:rPr>
      <w:rFonts w:ascii="Times New Roman" w:eastAsia="Times New Roman" w:hAnsi="Times New Roman" w:cs="Times New Roman"/>
      <w:sz w:val="24"/>
      <w:szCs w:val="24"/>
      <w:lang w:eastAsia="tr-TR"/>
    </w:rPr>
  </w:style>
  <w:style w:type="paragraph" w:styleId="BalloonText">
    <w:name w:val="Balloon Text"/>
    <w:basedOn w:val="Normal"/>
    <w:link w:val="BalloonTextChar"/>
    <w:uiPriority w:val="99"/>
    <w:semiHidden/>
    <w:unhideWhenUsed/>
    <w:rsid w:val="00A96962"/>
    <w:rPr>
      <w:rFonts w:ascii="Tahoma" w:hAnsi="Tahoma" w:cs="Tahoma"/>
      <w:sz w:val="16"/>
      <w:szCs w:val="16"/>
    </w:rPr>
  </w:style>
  <w:style w:type="character" w:customStyle="1" w:styleId="BalloonTextChar">
    <w:name w:val="Balloon Text Char"/>
    <w:basedOn w:val="DefaultParagraphFont"/>
    <w:link w:val="BalloonText"/>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Heading6">
    <w:name w:val="heading 6"/>
    <w:basedOn w:val="Normal"/>
    <w:next w:val="Normal"/>
    <w:link w:val="Heading6Char"/>
    <w:qFormat/>
    <w:rsid w:val="00A96962"/>
    <w:pPr>
      <w:keepNext/>
      <w:spacing w:before="120" w:after="120" w:line="360" w:lineRule="auto"/>
      <w:ind w:firstLine="720"/>
      <w:jc w:val="both"/>
      <w:outlineLvl w:val="5"/>
    </w:pPr>
    <w:rPr>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Header">
    <w:name w:val="header"/>
    <w:basedOn w:val="Normal"/>
    <w:link w:val="HeaderChar"/>
    <w:uiPriority w:val="99"/>
    <w:unhideWhenUsed/>
    <w:rsid w:val="00A96962"/>
    <w:pPr>
      <w:tabs>
        <w:tab w:val="center" w:pos="4536"/>
        <w:tab w:val="right" w:pos="9072"/>
      </w:tabs>
    </w:pPr>
  </w:style>
  <w:style w:type="character" w:customStyle="1" w:styleId="HeaderChar">
    <w:name w:val="Header Char"/>
    <w:basedOn w:val="DefaultParagraphFont"/>
    <w:link w:val="Header"/>
    <w:uiPriority w:val="99"/>
    <w:rsid w:val="00A96962"/>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A96962"/>
    <w:pPr>
      <w:tabs>
        <w:tab w:val="center" w:pos="4536"/>
        <w:tab w:val="right" w:pos="9072"/>
      </w:tabs>
    </w:pPr>
  </w:style>
  <w:style w:type="character" w:customStyle="1" w:styleId="FooterChar">
    <w:name w:val="Footer Char"/>
    <w:basedOn w:val="DefaultParagraphFont"/>
    <w:link w:val="Footer"/>
    <w:uiPriority w:val="99"/>
    <w:rsid w:val="00A96962"/>
    <w:rPr>
      <w:rFonts w:ascii="Times New Roman" w:eastAsia="Times New Roman" w:hAnsi="Times New Roman" w:cs="Times New Roman"/>
      <w:sz w:val="24"/>
      <w:szCs w:val="24"/>
      <w:lang w:eastAsia="tr-TR"/>
    </w:rPr>
  </w:style>
  <w:style w:type="paragraph" w:styleId="BalloonText">
    <w:name w:val="Balloon Text"/>
    <w:basedOn w:val="Normal"/>
    <w:link w:val="BalloonTextChar"/>
    <w:uiPriority w:val="99"/>
    <w:semiHidden/>
    <w:unhideWhenUsed/>
    <w:rsid w:val="00A96962"/>
    <w:rPr>
      <w:rFonts w:ascii="Tahoma" w:hAnsi="Tahoma" w:cs="Tahoma"/>
      <w:sz w:val="16"/>
      <w:szCs w:val="16"/>
    </w:rPr>
  </w:style>
  <w:style w:type="character" w:customStyle="1" w:styleId="BalloonTextChar">
    <w:name w:val="Balloon Text Char"/>
    <w:basedOn w:val="DefaultParagraphFont"/>
    <w:link w:val="BalloonText"/>
    <w:uiPriority w:val="99"/>
    <w:semiHidden/>
    <w:rsid w:val="00A96962"/>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181</Words>
  <Characters>1038</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Daghan</cp:lastModifiedBy>
  <cp:revision>3</cp:revision>
  <dcterms:created xsi:type="dcterms:W3CDTF">2013-08-15T07:50:00Z</dcterms:created>
  <dcterms:modified xsi:type="dcterms:W3CDTF">2013-08-15T07:52:00Z</dcterms:modified>
</cp:coreProperties>
</file>